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22561FC" w14:textId="77777777" w:rsidR="00E52A0A" w:rsidRDefault="00E22573">
      <w:r>
        <w:rPr>
          <w:noProof/>
        </w:rPr>
        <w:drawing>
          <wp:anchor distT="0" distB="0" distL="114300" distR="114300" simplePos="0" relativeHeight="251658240" behindDoc="0" locked="0" layoutInCell="1" allowOverlap="1" wp14:anchorId="522561FC" wp14:editId="522561FD">
            <wp:simplePos x="0" y="0"/>
            <wp:positionH relativeFrom="column">
              <wp:posOffset>2028825</wp:posOffset>
            </wp:positionH>
            <wp:positionV relativeFrom="paragraph">
              <wp:posOffset>0</wp:posOffset>
            </wp:positionV>
            <wp:extent cx="1428750" cy="1417320"/>
            <wp:effectExtent l="0" t="0" r="0" b="0"/>
            <wp:wrapTight wrapText="bothSides">
              <wp:wrapPolygon edited="0">
                <wp:start x="0" y="0"/>
                <wp:lineTo x="0" y="21194"/>
                <wp:lineTo x="21312" y="21194"/>
                <wp:lineTo x="21312" y="0"/>
                <wp:lineTo x="0" y="0"/>
              </wp:wrapPolygon>
            </wp:wrapTight>
            <wp:docPr id="366064597" name="Picture 1" descr="The Brookfield School, Hereford, Herefordshire | Teaching Jobs ..."/>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7"/>
                    <a:srcRect/>
                    <a:stretch>
                      <a:fillRect/>
                    </a:stretch>
                  </pic:blipFill>
                  <pic:spPr>
                    <a:xfrm>
                      <a:off x="0" y="0"/>
                      <a:ext cx="1428750" cy="1417320"/>
                    </a:xfrm>
                    <a:prstGeom prst="rect">
                      <a:avLst/>
                    </a:prstGeom>
                    <a:noFill/>
                    <a:ln>
                      <a:noFill/>
                      <a:prstDash/>
                    </a:ln>
                  </pic:spPr>
                </pic:pic>
              </a:graphicData>
            </a:graphic>
          </wp:anchor>
        </w:drawing>
      </w:r>
    </w:p>
    <w:p w14:paraId="522561FD" w14:textId="77777777" w:rsidR="00E52A0A" w:rsidRDefault="00E52A0A"/>
    <w:p w14:paraId="522561FE" w14:textId="77777777" w:rsidR="00E52A0A" w:rsidRDefault="00E52A0A"/>
    <w:p w14:paraId="522561FF" w14:textId="77777777" w:rsidR="00E52A0A" w:rsidRDefault="00E52A0A"/>
    <w:p w14:paraId="52256200" w14:textId="77777777" w:rsidR="00E52A0A" w:rsidRDefault="00E52A0A"/>
    <w:p w14:paraId="52256201" w14:textId="77777777" w:rsidR="00E52A0A" w:rsidRDefault="00E52A0A"/>
    <w:p w14:paraId="52256202" w14:textId="77777777" w:rsidR="00E52A0A" w:rsidRDefault="00E22573">
      <w:pPr>
        <w:tabs>
          <w:tab w:val="left" w:pos="5355"/>
        </w:tabs>
        <w:jc w:val="center"/>
      </w:pPr>
      <w:r>
        <w:t>The Brookfield School Council Minutes</w:t>
      </w:r>
    </w:p>
    <w:p w14:paraId="52256203" w14:textId="77777777" w:rsidR="00E52A0A" w:rsidRDefault="00E22573">
      <w:pPr>
        <w:tabs>
          <w:tab w:val="left" w:pos="5355"/>
        </w:tabs>
      </w:pPr>
      <w:r>
        <w:t>Date: 12.3.26</w:t>
      </w:r>
    </w:p>
    <w:p w14:paraId="52256204" w14:textId="77777777" w:rsidR="00E52A0A" w:rsidRDefault="00E22573">
      <w:pPr>
        <w:tabs>
          <w:tab w:val="left" w:pos="5355"/>
        </w:tabs>
      </w:pPr>
      <w:r>
        <w:t>Time: 13.00-13.20</w:t>
      </w:r>
    </w:p>
    <w:p w14:paraId="52256205" w14:textId="77777777" w:rsidR="00E52A0A" w:rsidRDefault="00E22573">
      <w:pPr>
        <w:pStyle w:val="BodyText"/>
        <w:spacing w:before="202"/>
      </w:pPr>
      <w:r>
        <w:t>In Attendance</w:t>
      </w:r>
      <w:proofErr w:type="gramStart"/>
      <w:r>
        <w:t>:  JH</w:t>
      </w:r>
      <w:proofErr w:type="gramEnd"/>
      <w:r>
        <w:t xml:space="preserve">, </w:t>
      </w:r>
      <w:r>
        <w:rPr>
          <w:lang w:val="en-GB"/>
        </w:rPr>
        <w:t>RB, HB, LP, BM, MN, KT</w:t>
      </w:r>
    </w:p>
    <w:p w14:paraId="52256206" w14:textId="77777777" w:rsidR="00E52A0A" w:rsidRDefault="00E52A0A">
      <w:pPr>
        <w:tabs>
          <w:tab w:val="left" w:pos="5355"/>
        </w:tabs>
      </w:pPr>
    </w:p>
    <w:p w14:paraId="52256207" w14:textId="77777777" w:rsidR="00E52A0A" w:rsidRDefault="00E22573">
      <w:pPr>
        <w:tabs>
          <w:tab w:val="left" w:pos="5355"/>
        </w:tabs>
      </w:pPr>
      <w:r>
        <w:t>Matters Arising from Previous Meeting</w:t>
      </w:r>
    </w:p>
    <w:tbl>
      <w:tblPr>
        <w:tblW w:w="9016" w:type="dxa"/>
        <w:tblCellMar>
          <w:left w:w="10" w:type="dxa"/>
          <w:right w:w="10" w:type="dxa"/>
        </w:tblCellMar>
        <w:tblLook w:val="0000" w:firstRow="0" w:lastRow="0" w:firstColumn="0" w:lastColumn="0" w:noHBand="0" w:noVBand="0"/>
      </w:tblPr>
      <w:tblGrid>
        <w:gridCol w:w="1696"/>
        <w:gridCol w:w="4314"/>
        <w:gridCol w:w="3006"/>
      </w:tblGrid>
      <w:tr w:rsidR="00E52A0A" w14:paraId="5225620B" w14:textId="77777777">
        <w:tblPrEx>
          <w:tblCellMar>
            <w:top w:w="0" w:type="dxa"/>
            <w:bottom w:w="0" w:type="dxa"/>
          </w:tblCellMar>
        </w:tblPrEx>
        <w:tc>
          <w:tcPr>
            <w:tcW w:w="1696" w:type="dxa"/>
            <w:tcBorders>
              <w:top w:val="single" w:sz="4" w:space="0" w:color="000000"/>
              <w:left w:val="single" w:sz="4" w:space="0" w:color="000000"/>
              <w:bottom w:val="single" w:sz="4" w:space="0" w:color="000000"/>
              <w:right w:val="single" w:sz="4" w:space="0" w:color="000000"/>
            </w:tcBorders>
            <w:shd w:val="clear" w:color="auto" w:fill="A5C9EB"/>
            <w:tcMar>
              <w:top w:w="0" w:type="dxa"/>
              <w:left w:w="108" w:type="dxa"/>
              <w:bottom w:w="0" w:type="dxa"/>
              <w:right w:w="108" w:type="dxa"/>
            </w:tcMar>
          </w:tcPr>
          <w:p w14:paraId="52256208" w14:textId="77777777" w:rsidR="00E52A0A" w:rsidRDefault="00E22573">
            <w:pPr>
              <w:tabs>
                <w:tab w:val="left" w:pos="5355"/>
              </w:tabs>
              <w:spacing w:after="0" w:line="240" w:lineRule="auto"/>
            </w:pPr>
            <w:r>
              <w:t>Action/Issue</w:t>
            </w:r>
          </w:p>
        </w:tc>
        <w:tc>
          <w:tcPr>
            <w:tcW w:w="4314" w:type="dxa"/>
            <w:tcBorders>
              <w:top w:val="single" w:sz="4" w:space="0" w:color="000000"/>
              <w:left w:val="single" w:sz="4" w:space="0" w:color="000000"/>
              <w:bottom w:val="single" w:sz="4" w:space="0" w:color="000000"/>
              <w:right w:val="single" w:sz="4" w:space="0" w:color="000000"/>
            </w:tcBorders>
            <w:shd w:val="clear" w:color="auto" w:fill="A5C9EB"/>
            <w:tcMar>
              <w:top w:w="0" w:type="dxa"/>
              <w:left w:w="108" w:type="dxa"/>
              <w:bottom w:w="0" w:type="dxa"/>
              <w:right w:w="108" w:type="dxa"/>
            </w:tcMar>
          </w:tcPr>
          <w:p w14:paraId="52256209" w14:textId="77777777" w:rsidR="00E52A0A" w:rsidRDefault="00E22573">
            <w:pPr>
              <w:tabs>
                <w:tab w:val="left" w:pos="5355"/>
              </w:tabs>
              <w:spacing w:after="0" w:line="240" w:lineRule="auto"/>
            </w:pPr>
            <w:r>
              <w:t>Update</w:t>
            </w:r>
          </w:p>
        </w:tc>
        <w:tc>
          <w:tcPr>
            <w:tcW w:w="3006" w:type="dxa"/>
            <w:tcBorders>
              <w:top w:val="single" w:sz="4" w:space="0" w:color="000000"/>
              <w:left w:val="single" w:sz="4" w:space="0" w:color="000000"/>
              <w:bottom w:val="single" w:sz="4" w:space="0" w:color="000000"/>
              <w:right w:val="single" w:sz="4" w:space="0" w:color="000000"/>
            </w:tcBorders>
            <w:shd w:val="clear" w:color="auto" w:fill="A5C9EB"/>
            <w:tcMar>
              <w:top w:w="0" w:type="dxa"/>
              <w:left w:w="108" w:type="dxa"/>
              <w:bottom w:w="0" w:type="dxa"/>
              <w:right w:w="108" w:type="dxa"/>
            </w:tcMar>
          </w:tcPr>
          <w:p w14:paraId="5225620A" w14:textId="77777777" w:rsidR="00E52A0A" w:rsidRDefault="00E22573">
            <w:pPr>
              <w:tabs>
                <w:tab w:val="left" w:pos="5355"/>
              </w:tabs>
              <w:spacing w:after="0" w:line="240" w:lineRule="auto"/>
            </w:pPr>
            <w:r>
              <w:t>Completed? Yes/No</w:t>
            </w:r>
          </w:p>
        </w:tc>
      </w:tr>
      <w:tr w:rsidR="00E52A0A" w14:paraId="52256214" w14:textId="77777777">
        <w:tblPrEx>
          <w:tblCellMar>
            <w:top w:w="0" w:type="dxa"/>
            <w:bottom w:w="0" w:type="dxa"/>
          </w:tblCellMar>
        </w:tblPrEx>
        <w:tc>
          <w:tcPr>
            <w:tcW w:w="169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225620C" w14:textId="77777777" w:rsidR="00E52A0A" w:rsidRDefault="00E22573">
            <w:pPr>
              <w:tabs>
                <w:tab w:val="left" w:pos="5355"/>
              </w:tabs>
              <w:spacing w:after="0" w:line="240" w:lineRule="auto"/>
            </w:pPr>
            <w:r>
              <w:t>Trips</w:t>
            </w:r>
          </w:p>
        </w:tc>
        <w:tc>
          <w:tcPr>
            <w:tcW w:w="4314" w:type="dxa"/>
            <w:tcBorders>
              <w:top w:val="single" w:sz="4" w:space="0" w:color="000000"/>
              <w:left w:val="single" w:sz="4" w:space="0" w:color="000000"/>
              <w:bottom w:val="single" w:sz="4" w:space="0" w:color="000000"/>
              <w:right w:val="single" w:sz="4" w:space="0" w:color="000000"/>
            </w:tcBorders>
            <w:tcMar>
              <w:top w:w="0" w:type="dxa"/>
              <w:left w:w="10" w:type="dxa"/>
              <w:bottom w:w="0" w:type="dxa"/>
              <w:right w:w="10" w:type="dxa"/>
            </w:tcMar>
          </w:tcPr>
          <w:p w14:paraId="5225620D" w14:textId="77777777" w:rsidR="00E52A0A" w:rsidRDefault="00E22573">
            <w:pPr>
              <w:pStyle w:val="ListParagraph"/>
              <w:numPr>
                <w:ilvl w:val="0"/>
                <w:numId w:val="1"/>
              </w:numPr>
              <w:tabs>
                <w:tab w:val="left" w:pos="5355"/>
              </w:tabs>
              <w:spacing w:after="0" w:line="240" w:lineRule="auto"/>
            </w:pPr>
            <w:r>
              <w:t>Bowling</w:t>
            </w:r>
          </w:p>
          <w:p w14:paraId="5225620E" w14:textId="77777777" w:rsidR="00E52A0A" w:rsidRDefault="00E22573">
            <w:pPr>
              <w:pStyle w:val="ListParagraph"/>
              <w:numPr>
                <w:ilvl w:val="0"/>
                <w:numId w:val="1"/>
              </w:numPr>
              <w:tabs>
                <w:tab w:val="left" w:pos="5355"/>
              </w:tabs>
              <w:spacing w:after="0" w:line="240" w:lineRule="auto"/>
            </w:pPr>
            <w:r>
              <w:t>Pizza or going for food</w:t>
            </w:r>
          </w:p>
          <w:p w14:paraId="5225620F" w14:textId="77777777" w:rsidR="00E52A0A" w:rsidRDefault="00E22573">
            <w:pPr>
              <w:pStyle w:val="ListParagraph"/>
              <w:numPr>
                <w:ilvl w:val="0"/>
                <w:numId w:val="1"/>
              </w:numPr>
              <w:tabs>
                <w:tab w:val="left" w:pos="5355"/>
              </w:tabs>
              <w:spacing w:after="0" w:line="240" w:lineRule="auto"/>
            </w:pPr>
            <w:r>
              <w:t xml:space="preserve">Lake trip </w:t>
            </w:r>
          </w:p>
          <w:p w14:paraId="52256210" w14:textId="77777777" w:rsidR="00E52A0A" w:rsidRDefault="00E22573">
            <w:pPr>
              <w:pStyle w:val="ListParagraph"/>
              <w:numPr>
                <w:ilvl w:val="0"/>
                <w:numId w:val="1"/>
              </w:numPr>
              <w:tabs>
                <w:tab w:val="left" w:pos="5355"/>
              </w:tabs>
              <w:spacing w:after="0" w:line="240" w:lineRule="auto"/>
            </w:pPr>
            <w:r>
              <w:t>Cinema</w:t>
            </w:r>
            <w:r>
              <w:br/>
            </w:r>
          </w:p>
          <w:p w14:paraId="52256211" w14:textId="77777777" w:rsidR="00E52A0A" w:rsidRDefault="00E22573">
            <w:pPr>
              <w:tabs>
                <w:tab w:val="left" w:pos="5355"/>
              </w:tabs>
              <w:spacing w:after="0" w:line="240" w:lineRule="auto"/>
            </w:pPr>
            <w:r>
              <w:t xml:space="preserve">Discussion on criteria for best behaved pupil – agreed that all pupils will have had some challenges across the year, and it then doesn’t seem fair to exclude pupils who have worked hard to improve their behaviour. Pupils acknowledged that they are </w:t>
            </w:r>
            <w:r>
              <w:t xml:space="preserve">all at TBS for a reason and perhaps to open it up to everyone at the end of the year as an overall reward. </w:t>
            </w:r>
          </w:p>
          <w:p w14:paraId="52256212" w14:textId="77777777" w:rsidR="00E52A0A" w:rsidRDefault="00E52A0A">
            <w:pPr>
              <w:tabs>
                <w:tab w:val="left" w:pos="5355"/>
              </w:tabs>
              <w:spacing w:after="0" w:line="240" w:lineRule="auto"/>
            </w:pPr>
          </w:p>
        </w:tc>
        <w:tc>
          <w:tcPr>
            <w:tcW w:w="3006" w:type="dxa"/>
            <w:tcBorders>
              <w:top w:val="single" w:sz="4" w:space="0" w:color="000000"/>
              <w:left w:val="single" w:sz="4" w:space="0" w:color="000000"/>
              <w:bottom w:val="single" w:sz="4" w:space="0" w:color="000000"/>
              <w:right w:val="single" w:sz="4" w:space="0" w:color="000000"/>
            </w:tcBorders>
            <w:tcMar>
              <w:top w:w="0" w:type="dxa"/>
              <w:left w:w="10" w:type="dxa"/>
              <w:bottom w:w="0" w:type="dxa"/>
              <w:right w:w="10" w:type="dxa"/>
            </w:tcMar>
          </w:tcPr>
          <w:p w14:paraId="52256213" w14:textId="77777777" w:rsidR="00E52A0A" w:rsidRDefault="00E22573">
            <w:pPr>
              <w:tabs>
                <w:tab w:val="left" w:pos="5355"/>
              </w:tabs>
              <w:spacing w:after="0" w:line="240" w:lineRule="auto"/>
              <w:jc w:val="center"/>
            </w:pPr>
            <w:r>
              <w:t>Yes – ME to action in summer term once overall trip has been decided.</w:t>
            </w:r>
          </w:p>
        </w:tc>
      </w:tr>
    </w:tbl>
    <w:p w14:paraId="52256215" w14:textId="77777777" w:rsidR="00E52A0A" w:rsidRDefault="00E52A0A">
      <w:pPr>
        <w:tabs>
          <w:tab w:val="left" w:pos="5355"/>
        </w:tabs>
      </w:pPr>
    </w:p>
    <w:p w14:paraId="52256216" w14:textId="77777777" w:rsidR="00E52A0A" w:rsidRDefault="00E22573">
      <w:pPr>
        <w:tabs>
          <w:tab w:val="left" w:pos="5355"/>
        </w:tabs>
      </w:pPr>
      <w:r>
        <w:t xml:space="preserve">Items Discussed </w:t>
      </w:r>
    </w:p>
    <w:tbl>
      <w:tblPr>
        <w:tblW w:w="9016" w:type="dxa"/>
        <w:tblCellMar>
          <w:left w:w="10" w:type="dxa"/>
          <w:right w:w="10" w:type="dxa"/>
        </w:tblCellMar>
        <w:tblLook w:val="0000" w:firstRow="0" w:lastRow="0" w:firstColumn="0" w:lastColumn="0" w:noHBand="0" w:noVBand="0"/>
      </w:tblPr>
      <w:tblGrid>
        <w:gridCol w:w="2122"/>
        <w:gridCol w:w="3969"/>
        <w:gridCol w:w="2925"/>
      </w:tblGrid>
      <w:tr w:rsidR="00E52A0A" w14:paraId="5225621A" w14:textId="77777777">
        <w:tblPrEx>
          <w:tblCellMar>
            <w:top w:w="0" w:type="dxa"/>
            <w:bottom w:w="0" w:type="dxa"/>
          </w:tblCellMar>
        </w:tblPrEx>
        <w:tc>
          <w:tcPr>
            <w:tcW w:w="2122" w:type="dxa"/>
            <w:tcBorders>
              <w:top w:val="single" w:sz="4" w:space="0" w:color="000000"/>
              <w:left w:val="single" w:sz="4" w:space="0" w:color="000000"/>
              <w:bottom w:val="single" w:sz="4" w:space="0" w:color="000000"/>
              <w:right w:val="single" w:sz="4" w:space="0" w:color="000000"/>
            </w:tcBorders>
            <w:shd w:val="clear" w:color="auto" w:fill="A5C9EB"/>
            <w:tcMar>
              <w:top w:w="0" w:type="dxa"/>
              <w:left w:w="108" w:type="dxa"/>
              <w:bottom w:w="0" w:type="dxa"/>
              <w:right w:w="108" w:type="dxa"/>
            </w:tcMar>
          </w:tcPr>
          <w:p w14:paraId="52256217" w14:textId="77777777" w:rsidR="00E52A0A" w:rsidRDefault="00E22573">
            <w:pPr>
              <w:tabs>
                <w:tab w:val="left" w:pos="5355"/>
              </w:tabs>
              <w:spacing w:after="0" w:line="240" w:lineRule="auto"/>
            </w:pPr>
            <w:r>
              <w:t>Discussion points</w:t>
            </w:r>
          </w:p>
        </w:tc>
        <w:tc>
          <w:tcPr>
            <w:tcW w:w="3969" w:type="dxa"/>
            <w:tcBorders>
              <w:top w:val="single" w:sz="4" w:space="0" w:color="000000"/>
              <w:left w:val="single" w:sz="4" w:space="0" w:color="000000"/>
              <w:bottom w:val="single" w:sz="4" w:space="0" w:color="000000"/>
              <w:right w:val="single" w:sz="4" w:space="0" w:color="000000"/>
            </w:tcBorders>
            <w:shd w:val="clear" w:color="auto" w:fill="A5C9EB"/>
            <w:tcMar>
              <w:top w:w="0" w:type="dxa"/>
              <w:left w:w="108" w:type="dxa"/>
              <w:bottom w:w="0" w:type="dxa"/>
              <w:right w:w="108" w:type="dxa"/>
            </w:tcMar>
          </w:tcPr>
          <w:p w14:paraId="52256218" w14:textId="77777777" w:rsidR="00E52A0A" w:rsidRDefault="00E22573">
            <w:pPr>
              <w:tabs>
                <w:tab w:val="left" w:pos="5355"/>
              </w:tabs>
              <w:spacing w:after="0" w:line="240" w:lineRule="auto"/>
            </w:pPr>
            <w:r>
              <w:t>Pupil Voice</w:t>
            </w:r>
          </w:p>
        </w:tc>
        <w:tc>
          <w:tcPr>
            <w:tcW w:w="2925" w:type="dxa"/>
            <w:tcBorders>
              <w:top w:val="single" w:sz="4" w:space="0" w:color="000000"/>
              <w:left w:val="single" w:sz="4" w:space="0" w:color="000000"/>
              <w:bottom w:val="single" w:sz="4" w:space="0" w:color="000000"/>
              <w:right w:val="single" w:sz="4" w:space="0" w:color="000000"/>
            </w:tcBorders>
            <w:shd w:val="clear" w:color="auto" w:fill="A5C9EB"/>
            <w:tcMar>
              <w:top w:w="0" w:type="dxa"/>
              <w:left w:w="108" w:type="dxa"/>
              <w:bottom w:w="0" w:type="dxa"/>
              <w:right w:w="108" w:type="dxa"/>
            </w:tcMar>
          </w:tcPr>
          <w:p w14:paraId="52256219" w14:textId="77777777" w:rsidR="00E52A0A" w:rsidRDefault="00E22573">
            <w:pPr>
              <w:tabs>
                <w:tab w:val="left" w:pos="5355"/>
              </w:tabs>
              <w:spacing w:after="0" w:line="240" w:lineRule="auto"/>
            </w:pPr>
            <w:r>
              <w:t>Action Required</w:t>
            </w:r>
          </w:p>
        </w:tc>
      </w:tr>
      <w:tr w:rsidR="00E52A0A" w14:paraId="5225621F" w14:textId="77777777">
        <w:tblPrEx>
          <w:tblCellMar>
            <w:top w:w="0" w:type="dxa"/>
            <w:bottom w:w="0" w:type="dxa"/>
          </w:tblCellMar>
        </w:tblPrEx>
        <w:tc>
          <w:tcPr>
            <w:tcW w:w="2122" w:type="dxa"/>
            <w:tcBorders>
              <w:top w:val="single" w:sz="4" w:space="0" w:color="000000"/>
              <w:left w:val="single" w:sz="4" w:space="0" w:color="000000"/>
              <w:bottom w:val="single" w:sz="4" w:space="0" w:color="000000"/>
              <w:right w:val="single" w:sz="4" w:space="0" w:color="000000"/>
            </w:tcBorders>
            <w:shd w:val="clear" w:color="auto" w:fill="A5C9EB"/>
            <w:tcMar>
              <w:top w:w="0" w:type="dxa"/>
              <w:left w:w="108" w:type="dxa"/>
              <w:bottom w:w="0" w:type="dxa"/>
              <w:right w:w="108" w:type="dxa"/>
            </w:tcMar>
          </w:tcPr>
          <w:p w14:paraId="5225621B" w14:textId="77777777" w:rsidR="00E52A0A" w:rsidRDefault="00E22573">
            <w:pPr>
              <w:tabs>
                <w:tab w:val="left" w:pos="5355"/>
              </w:tabs>
              <w:spacing w:after="0" w:line="240" w:lineRule="auto"/>
            </w:pPr>
            <w:r>
              <w:t>Computer access</w:t>
            </w:r>
          </w:p>
        </w:tc>
        <w:tc>
          <w:tcPr>
            <w:tcW w:w="396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225621C" w14:textId="77777777" w:rsidR="00E52A0A" w:rsidRDefault="00E22573">
            <w:pPr>
              <w:tabs>
                <w:tab w:val="left" w:pos="2775"/>
              </w:tabs>
              <w:spacing w:after="0" w:line="240" w:lineRule="auto"/>
            </w:pPr>
            <w:r>
              <w:rPr>
                <w:lang w:val="en-US"/>
              </w:rPr>
              <w:t>Frustration around online access. Most things have been blocked, particularly for use during free time. Some computers have been incorrectly set up which is then affecting access.</w:t>
            </w:r>
          </w:p>
        </w:tc>
        <w:tc>
          <w:tcPr>
            <w:tcW w:w="292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225621D" w14:textId="77777777" w:rsidR="00E52A0A" w:rsidRDefault="00E22573">
            <w:pPr>
              <w:tabs>
                <w:tab w:val="left" w:pos="5355"/>
              </w:tabs>
              <w:spacing w:after="0" w:line="240" w:lineRule="auto"/>
            </w:pPr>
            <w:r>
              <w:t>D and D to investigate computers that are not working reliably/as</w:t>
            </w:r>
            <w:r>
              <w:t xml:space="preserve"> they should.</w:t>
            </w:r>
          </w:p>
          <w:p w14:paraId="5225621E" w14:textId="77777777" w:rsidR="00E52A0A" w:rsidRDefault="00E52A0A">
            <w:pPr>
              <w:tabs>
                <w:tab w:val="left" w:pos="5355"/>
              </w:tabs>
              <w:spacing w:after="0" w:line="240" w:lineRule="auto"/>
            </w:pPr>
          </w:p>
        </w:tc>
      </w:tr>
      <w:tr w:rsidR="00E52A0A" w14:paraId="52256223" w14:textId="77777777">
        <w:tblPrEx>
          <w:tblCellMar>
            <w:top w:w="0" w:type="dxa"/>
            <w:bottom w:w="0" w:type="dxa"/>
          </w:tblCellMar>
        </w:tblPrEx>
        <w:tc>
          <w:tcPr>
            <w:tcW w:w="2122" w:type="dxa"/>
            <w:tcBorders>
              <w:top w:val="single" w:sz="4" w:space="0" w:color="000000"/>
              <w:left w:val="single" w:sz="4" w:space="0" w:color="000000"/>
              <w:bottom w:val="single" w:sz="4" w:space="0" w:color="000000"/>
              <w:right w:val="single" w:sz="4" w:space="0" w:color="000000"/>
            </w:tcBorders>
            <w:shd w:val="clear" w:color="auto" w:fill="A5C9EB"/>
            <w:tcMar>
              <w:top w:w="0" w:type="dxa"/>
              <w:left w:w="108" w:type="dxa"/>
              <w:bottom w:w="0" w:type="dxa"/>
              <w:right w:w="108" w:type="dxa"/>
            </w:tcMar>
          </w:tcPr>
          <w:p w14:paraId="52256220" w14:textId="77777777" w:rsidR="00E52A0A" w:rsidRDefault="00E22573">
            <w:pPr>
              <w:tabs>
                <w:tab w:val="left" w:pos="5355"/>
              </w:tabs>
              <w:spacing w:after="0" w:line="240" w:lineRule="auto"/>
            </w:pPr>
            <w:r>
              <w:rPr>
                <w:lang w:val="en-US"/>
              </w:rPr>
              <w:lastRenderedPageBreak/>
              <w:t>Request for a gate to allow access straight onto racecourse to retrieve balls</w:t>
            </w:r>
          </w:p>
        </w:tc>
        <w:tc>
          <w:tcPr>
            <w:tcW w:w="396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2256221" w14:textId="77777777" w:rsidR="00E52A0A" w:rsidRDefault="00E22573">
            <w:pPr>
              <w:tabs>
                <w:tab w:val="left" w:pos="5355"/>
              </w:tabs>
              <w:spacing w:after="0" w:line="240" w:lineRule="auto"/>
            </w:pPr>
            <w:r>
              <w:rPr>
                <w:lang w:val="en-US"/>
              </w:rPr>
              <w:t>JH confirmed this would not be possible. Alternative suggested by Hunter was netting to cover the MUGA.</w:t>
            </w:r>
          </w:p>
        </w:tc>
        <w:tc>
          <w:tcPr>
            <w:tcW w:w="292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2256222" w14:textId="77777777" w:rsidR="00E52A0A" w:rsidRDefault="00E22573">
            <w:pPr>
              <w:tabs>
                <w:tab w:val="left" w:pos="5355"/>
              </w:tabs>
              <w:spacing w:after="0" w:line="240" w:lineRule="auto"/>
            </w:pPr>
            <w:r>
              <w:t>Netting and differing fences to be explored.</w:t>
            </w:r>
          </w:p>
        </w:tc>
      </w:tr>
      <w:tr w:rsidR="00E52A0A" w14:paraId="52256227" w14:textId="77777777">
        <w:tblPrEx>
          <w:tblCellMar>
            <w:top w:w="0" w:type="dxa"/>
            <w:bottom w:w="0" w:type="dxa"/>
          </w:tblCellMar>
        </w:tblPrEx>
        <w:tc>
          <w:tcPr>
            <w:tcW w:w="2122" w:type="dxa"/>
            <w:tcBorders>
              <w:top w:val="single" w:sz="4" w:space="0" w:color="000000"/>
              <w:left w:val="single" w:sz="4" w:space="0" w:color="000000"/>
              <w:bottom w:val="single" w:sz="4" w:space="0" w:color="000000"/>
              <w:right w:val="single" w:sz="4" w:space="0" w:color="000000"/>
            </w:tcBorders>
            <w:shd w:val="clear" w:color="auto" w:fill="A5C9EB"/>
            <w:tcMar>
              <w:top w:w="0" w:type="dxa"/>
              <w:left w:w="108" w:type="dxa"/>
              <w:bottom w:w="0" w:type="dxa"/>
              <w:right w:w="108" w:type="dxa"/>
            </w:tcMar>
          </w:tcPr>
          <w:p w14:paraId="52256224" w14:textId="77777777" w:rsidR="00E52A0A" w:rsidRDefault="00E22573">
            <w:pPr>
              <w:tabs>
                <w:tab w:val="left" w:pos="5355"/>
              </w:tabs>
              <w:spacing w:after="0" w:line="240" w:lineRule="auto"/>
            </w:pPr>
            <w:proofErr w:type="spellStart"/>
            <w:r>
              <w:rPr>
                <w:lang w:val="en-US"/>
              </w:rPr>
              <w:t>Paxtons</w:t>
            </w:r>
            <w:proofErr w:type="spellEnd"/>
            <w:r>
              <w:rPr>
                <w:lang w:val="en-US"/>
              </w:rPr>
              <w:t xml:space="preserve"> on doors in Grandstand</w:t>
            </w:r>
          </w:p>
        </w:tc>
        <w:tc>
          <w:tcPr>
            <w:tcW w:w="396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2256225" w14:textId="77777777" w:rsidR="00E52A0A" w:rsidRDefault="00E22573">
            <w:pPr>
              <w:tabs>
                <w:tab w:val="left" w:pos="3030"/>
              </w:tabs>
              <w:spacing w:after="0" w:line="240" w:lineRule="auto"/>
            </w:pPr>
            <w:r>
              <w:t xml:space="preserve">Paxton on hall not necessary – explained the rationale as to why this was needed. </w:t>
            </w:r>
          </w:p>
        </w:tc>
        <w:tc>
          <w:tcPr>
            <w:tcW w:w="292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2256226" w14:textId="77777777" w:rsidR="00E52A0A" w:rsidRDefault="00E22573">
            <w:pPr>
              <w:tabs>
                <w:tab w:val="left" w:pos="5355"/>
              </w:tabs>
              <w:spacing w:after="0" w:line="240" w:lineRule="auto"/>
            </w:pPr>
            <w:r>
              <w:t>Compromise – Paxton on during lessons however off during the mornings and lunch times.</w:t>
            </w:r>
          </w:p>
        </w:tc>
      </w:tr>
      <w:tr w:rsidR="00E52A0A" w14:paraId="5225622C" w14:textId="77777777">
        <w:tblPrEx>
          <w:tblCellMar>
            <w:top w:w="0" w:type="dxa"/>
            <w:bottom w:w="0" w:type="dxa"/>
          </w:tblCellMar>
        </w:tblPrEx>
        <w:tc>
          <w:tcPr>
            <w:tcW w:w="2122" w:type="dxa"/>
            <w:tcBorders>
              <w:top w:val="single" w:sz="4" w:space="0" w:color="000000"/>
              <w:left w:val="single" w:sz="4" w:space="0" w:color="000000"/>
              <w:bottom w:val="single" w:sz="4" w:space="0" w:color="000000"/>
              <w:right w:val="single" w:sz="4" w:space="0" w:color="000000"/>
            </w:tcBorders>
            <w:shd w:val="clear" w:color="auto" w:fill="A5C9EB"/>
            <w:tcMar>
              <w:top w:w="0" w:type="dxa"/>
              <w:left w:w="108" w:type="dxa"/>
              <w:bottom w:w="0" w:type="dxa"/>
              <w:right w:w="108" w:type="dxa"/>
            </w:tcMar>
          </w:tcPr>
          <w:p w14:paraId="52256228" w14:textId="77777777" w:rsidR="00E52A0A" w:rsidRDefault="00E22573">
            <w:pPr>
              <w:tabs>
                <w:tab w:val="left" w:pos="5355"/>
              </w:tabs>
              <w:spacing w:after="0" w:line="240" w:lineRule="auto"/>
              <w:rPr>
                <w:lang w:val="en-US"/>
              </w:rPr>
            </w:pPr>
            <w:r>
              <w:rPr>
                <w:lang w:val="en-US"/>
              </w:rPr>
              <w:t>DT and cooking rooms</w:t>
            </w:r>
          </w:p>
        </w:tc>
        <w:tc>
          <w:tcPr>
            <w:tcW w:w="396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2256229" w14:textId="77777777" w:rsidR="00E52A0A" w:rsidRDefault="00E22573">
            <w:pPr>
              <w:tabs>
                <w:tab w:val="left" w:pos="3030"/>
              </w:tabs>
              <w:spacing w:after="0" w:line="240" w:lineRule="auto"/>
            </w:pPr>
            <w:r>
              <w:rPr>
                <w:lang w:val="en-US"/>
              </w:rPr>
              <w:t xml:space="preserve">Classes should have regular access </w:t>
            </w:r>
            <w:r>
              <w:rPr>
                <w:lang w:val="en-US"/>
              </w:rPr>
              <w:t>to the DT and cooking rooms now that they are both available again. All wanted to see more cooking and DT lessons on the timetable</w:t>
            </w:r>
          </w:p>
        </w:tc>
        <w:tc>
          <w:tcPr>
            <w:tcW w:w="292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225622A" w14:textId="77777777" w:rsidR="00E52A0A" w:rsidRDefault="00E22573">
            <w:pPr>
              <w:tabs>
                <w:tab w:val="left" w:pos="5355"/>
              </w:tabs>
              <w:spacing w:after="0" w:line="240" w:lineRule="auto"/>
            </w:pPr>
            <w:r>
              <w:t>Feedback to teachers – can this be incorporated into cross curricular lessons.</w:t>
            </w:r>
          </w:p>
          <w:p w14:paraId="5225622B" w14:textId="77777777" w:rsidR="00E52A0A" w:rsidRDefault="00E22573">
            <w:pPr>
              <w:tabs>
                <w:tab w:val="left" w:pos="5355"/>
              </w:tabs>
              <w:spacing w:after="0" w:line="240" w:lineRule="auto"/>
            </w:pPr>
            <w:r>
              <w:t>KS3/4 qualification in hospitality up and running to support.</w:t>
            </w:r>
          </w:p>
        </w:tc>
      </w:tr>
      <w:tr w:rsidR="00E52A0A" w14:paraId="52256233" w14:textId="77777777">
        <w:tblPrEx>
          <w:tblCellMar>
            <w:top w:w="0" w:type="dxa"/>
            <w:bottom w:w="0" w:type="dxa"/>
          </w:tblCellMar>
        </w:tblPrEx>
        <w:tc>
          <w:tcPr>
            <w:tcW w:w="2122" w:type="dxa"/>
            <w:tcBorders>
              <w:top w:val="single" w:sz="4" w:space="0" w:color="000000"/>
              <w:left w:val="single" w:sz="4" w:space="0" w:color="000000"/>
              <w:bottom w:val="single" w:sz="4" w:space="0" w:color="000000"/>
              <w:right w:val="single" w:sz="4" w:space="0" w:color="000000"/>
            </w:tcBorders>
            <w:shd w:val="clear" w:color="auto" w:fill="A5C9EB"/>
            <w:tcMar>
              <w:top w:w="0" w:type="dxa"/>
              <w:left w:w="108" w:type="dxa"/>
              <w:bottom w:w="0" w:type="dxa"/>
              <w:right w:w="108" w:type="dxa"/>
            </w:tcMar>
          </w:tcPr>
          <w:p w14:paraId="5225622D" w14:textId="77777777" w:rsidR="00E52A0A" w:rsidRDefault="00E22573">
            <w:pPr>
              <w:tabs>
                <w:tab w:val="left" w:pos="5355"/>
              </w:tabs>
              <w:spacing w:after="0" w:line="240" w:lineRule="auto"/>
              <w:rPr>
                <w:lang w:val="en-US"/>
              </w:rPr>
            </w:pPr>
            <w:r>
              <w:rPr>
                <w:lang w:val="en-US"/>
              </w:rPr>
              <w:t>Pupils requested specific ICT lessons</w:t>
            </w:r>
          </w:p>
        </w:tc>
        <w:tc>
          <w:tcPr>
            <w:tcW w:w="396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225622E" w14:textId="77777777" w:rsidR="00E52A0A" w:rsidRDefault="00E22573">
            <w:pPr>
              <w:rPr>
                <w:lang w:val="en-US"/>
              </w:rPr>
            </w:pPr>
            <w:r>
              <w:rPr>
                <w:lang w:val="en-US"/>
              </w:rPr>
              <w:t>Pupils requested specific IT lessons.</w:t>
            </w:r>
          </w:p>
          <w:p w14:paraId="5225622F" w14:textId="77777777" w:rsidR="00E52A0A" w:rsidRDefault="00E52A0A">
            <w:pPr>
              <w:jc w:val="center"/>
            </w:pPr>
          </w:p>
        </w:tc>
        <w:tc>
          <w:tcPr>
            <w:tcW w:w="292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2256230" w14:textId="77777777" w:rsidR="00E52A0A" w:rsidRDefault="00E22573">
            <w:pPr>
              <w:tabs>
                <w:tab w:val="left" w:pos="5355"/>
              </w:tabs>
              <w:spacing w:after="0" w:line="240" w:lineRule="auto"/>
            </w:pPr>
            <w:r>
              <w:t>Now a specific ICT room in Grandstand building which is equipped with PCs enough for one each.</w:t>
            </w:r>
          </w:p>
          <w:p w14:paraId="52256231" w14:textId="77777777" w:rsidR="00E52A0A" w:rsidRDefault="00E52A0A">
            <w:pPr>
              <w:tabs>
                <w:tab w:val="left" w:pos="5355"/>
              </w:tabs>
              <w:spacing w:after="0" w:line="240" w:lineRule="auto"/>
            </w:pPr>
          </w:p>
          <w:p w14:paraId="52256232" w14:textId="77777777" w:rsidR="00E52A0A" w:rsidRDefault="00E22573">
            <w:pPr>
              <w:tabs>
                <w:tab w:val="left" w:pos="5355"/>
              </w:tabs>
              <w:spacing w:after="0" w:line="240" w:lineRule="auto"/>
            </w:pPr>
            <w:r>
              <w:t xml:space="preserve">Review staffing – are there staff that we confident at </w:t>
            </w:r>
            <w:r>
              <w:t>delivering this subject?</w:t>
            </w:r>
          </w:p>
        </w:tc>
      </w:tr>
      <w:tr w:rsidR="00E52A0A" w14:paraId="52256237" w14:textId="77777777">
        <w:tblPrEx>
          <w:tblCellMar>
            <w:top w:w="0" w:type="dxa"/>
            <w:bottom w:w="0" w:type="dxa"/>
          </w:tblCellMar>
        </w:tblPrEx>
        <w:tc>
          <w:tcPr>
            <w:tcW w:w="2122" w:type="dxa"/>
            <w:tcBorders>
              <w:top w:val="single" w:sz="4" w:space="0" w:color="000000"/>
              <w:left w:val="single" w:sz="4" w:space="0" w:color="000000"/>
              <w:bottom w:val="single" w:sz="4" w:space="0" w:color="000000"/>
              <w:right w:val="single" w:sz="4" w:space="0" w:color="000000"/>
            </w:tcBorders>
            <w:shd w:val="clear" w:color="auto" w:fill="A5C9EB"/>
            <w:tcMar>
              <w:top w:w="0" w:type="dxa"/>
              <w:left w:w="108" w:type="dxa"/>
              <w:bottom w:w="0" w:type="dxa"/>
              <w:right w:w="108" w:type="dxa"/>
            </w:tcMar>
          </w:tcPr>
          <w:p w14:paraId="52256234" w14:textId="77777777" w:rsidR="00E52A0A" w:rsidRDefault="00E22573">
            <w:pPr>
              <w:tabs>
                <w:tab w:val="left" w:pos="5355"/>
              </w:tabs>
              <w:spacing w:after="0" w:line="240" w:lineRule="auto"/>
              <w:rPr>
                <w:lang w:val="en-US"/>
              </w:rPr>
            </w:pPr>
            <w:r>
              <w:rPr>
                <w:lang w:val="en-US"/>
              </w:rPr>
              <w:t>House systems</w:t>
            </w:r>
          </w:p>
        </w:tc>
        <w:tc>
          <w:tcPr>
            <w:tcW w:w="396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2256235" w14:textId="77777777" w:rsidR="00E52A0A" w:rsidRDefault="00E22573">
            <w:pPr>
              <w:tabs>
                <w:tab w:val="left" w:pos="3030"/>
              </w:tabs>
              <w:spacing w:after="0" w:line="240" w:lineRule="auto"/>
            </w:pPr>
            <w:r>
              <w:rPr>
                <w:lang w:val="en-US"/>
              </w:rPr>
              <w:t xml:space="preserve">Suggestions for competitions: sports, board games, spelling, baking, trivia quizzes within the phases. </w:t>
            </w:r>
          </w:p>
        </w:tc>
        <w:tc>
          <w:tcPr>
            <w:tcW w:w="292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2256236" w14:textId="77777777" w:rsidR="00E52A0A" w:rsidRDefault="00E22573">
            <w:pPr>
              <w:tabs>
                <w:tab w:val="left" w:pos="5355"/>
              </w:tabs>
              <w:spacing w:after="0" w:line="240" w:lineRule="auto"/>
            </w:pPr>
            <w:r>
              <w:t>Staff to consider what they can offer and regular house competition to be organised throughout the year.</w:t>
            </w:r>
          </w:p>
        </w:tc>
      </w:tr>
    </w:tbl>
    <w:p w14:paraId="52256238" w14:textId="77777777" w:rsidR="00E52A0A" w:rsidRDefault="00E52A0A">
      <w:pPr>
        <w:tabs>
          <w:tab w:val="left" w:pos="5355"/>
        </w:tabs>
      </w:pPr>
    </w:p>
    <w:p w14:paraId="52256239" w14:textId="77777777" w:rsidR="00E52A0A" w:rsidRDefault="00E22573">
      <w:pPr>
        <w:tabs>
          <w:tab w:val="left" w:pos="5355"/>
        </w:tabs>
      </w:pPr>
      <w:r>
        <w:t xml:space="preserve"> </w:t>
      </w:r>
    </w:p>
    <w:sectPr w:rsidR="00E52A0A">
      <w:pgSz w:w="11906" w:h="16838"/>
      <w:pgMar w:top="1440" w:right="1440" w:bottom="1440" w:left="14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396CBE5" w14:textId="77777777" w:rsidR="00E22573" w:rsidRDefault="00E22573">
      <w:pPr>
        <w:spacing w:after="0" w:line="240" w:lineRule="auto"/>
      </w:pPr>
      <w:r>
        <w:separator/>
      </w:r>
    </w:p>
  </w:endnote>
  <w:endnote w:type="continuationSeparator" w:id="0">
    <w:p w14:paraId="67EACEA7" w14:textId="77777777" w:rsidR="00E22573" w:rsidRDefault="00E2257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4A82E3E" w14:textId="77777777" w:rsidR="00E22573" w:rsidRDefault="00E22573">
      <w:pPr>
        <w:spacing w:after="0" w:line="240" w:lineRule="auto"/>
      </w:pPr>
      <w:r>
        <w:rPr>
          <w:color w:val="000000"/>
        </w:rPr>
        <w:separator/>
      </w:r>
    </w:p>
  </w:footnote>
  <w:footnote w:type="continuationSeparator" w:id="0">
    <w:p w14:paraId="30A24665" w14:textId="77777777" w:rsidR="00E22573" w:rsidRDefault="00E22573">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C770959"/>
    <w:multiLevelType w:val="multilevel"/>
    <w:tmpl w:val="888CEDDC"/>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num w:numId="1" w16cid:durableId="119985077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8"/>
  <w:proofState w:spelling="clean" w:grammar="clean"/>
  <w:attachedTemplate r:id="rId1"/>
  <w:defaultTabStop w:val="720"/>
  <w:autoHyphenation/>
  <w:characterSpacingControl w:val="doNotCompress"/>
  <w:footnotePr>
    <w:footnote w:id="-1"/>
    <w:footnote w:id="0"/>
  </w:footnotePr>
  <w:endnotePr>
    <w:endnote w:id="-1"/>
    <w:endnote w:id="0"/>
  </w:endnotePr>
  <w:compat>
    <w:compatSetting w:name="compatibilityMode" w:uri="http://schemas.microsoft.com/office/word" w:val="15"/>
    <w:compatSetting w:name="useWord2013TrackBottomHyphenation" w:uri="http://schemas.microsoft.com/office/word" w:val="1"/>
  </w:compat>
  <w:rsids>
    <w:rsidRoot w:val="00E52A0A"/>
    <w:rsid w:val="000D26A9"/>
    <w:rsid w:val="005161B4"/>
    <w:rsid w:val="00E22573"/>
    <w:rsid w:val="00E52A0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22561FC"/>
  <w15:docId w15:val="{BD24631E-34C7-4A76-8D03-371B97C3025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ptos" w:eastAsia="Aptos" w:hAnsi="Aptos" w:cs="Times New Roman"/>
        <w:kern w:val="3"/>
        <w:sz w:val="24"/>
        <w:szCs w:val="24"/>
        <w:lang w:val="en-GB" w:eastAsia="en-US" w:bidi="ar-SA"/>
      </w:rPr>
    </w:rPrDefault>
    <w:pPrDefault>
      <w:pPr>
        <w:autoSpaceDN w:val="0"/>
        <w:spacing w:after="16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uppressAutoHyphens/>
    </w:pPr>
  </w:style>
  <w:style w:type="paragraph" w:styleId="Heading1">
    <w:name w:val="heading 1"/>
    <w:basedOn w:val="Normal"/>
    <w:next w:val="Normal"/>
    <w:uiPriority w:val="9"/>
    <w:qFormat/>
    <w:pPr>
      <w:keepNext/>
      <w:keepLines/>
      <w:spacing w:before="360" w:after="80"/>
      <w:outlineLvl w:val="0"/>
    </w:pPr>
    <w:rPr>
      <w:rFonts w:ascii="Aptos Display" w:eastAsia="Times New Roman" w:hAnsi="Aptos Display"/>
      <w:color w:val="0F4761"/>
      <w:sz w:val="40"/>
      <w:szCs w:val="40"/>
    </w:rPr>
  </w:style>
  <w:style w:type="paragraph" w:styleId="Heading2">
    <w:name w:val="heading 2"/>
    <w:basedOn w:val="Normal"/>
    <w:next w:val="Normal"/>
    <w:uiPriority w:val="9"/>
    <w:semiHidden/>
    <w:unhideWhenUsed/>
    <w:qFormat/>
    <w:pPr>
      <w:keepNext/>
      <w:keepLines/>
      <w:spacing w:before="160" w:after="80"/>
      <w:outlineLvl w:val="1"/>
    </w:pPr>
    <w:rPr>
      <w:rFonts w:ascii="Aptos Display" w:eastAsia="Times New Roman" w:hAnsi="Aptos Display"/>
      <w:color w:val="0F4761"/>
      <w:sz w:val="32"/>
      <w:szCs w:val="32"/>
    </w:rPr>
  </w:style>
  <w:style w:type="paragraph" w:styleId="Heading3">
    <w:name w:val="heading 3"/>
    <w:basedOn w:val="Normal"/>
    <w:next w:val="Normal"/>
    <w:uiPriority w:val="9"/>
    <w:semiHidden/>
    <w:unhideWhenUsed/>
    <w:qFormat/>
    <w:pPr>
      <w:keepNext/>
      <w:keepLines/>
      <w:spacing w:before="160" w:after="80"/>
      <w:outlineLvl w:val="2"/>
    </w:pPr>
    <w:rPr>
      <w:rFonts w:eastAsia="Times New Roman"/>
      <w:color w:val="0F4761"/>
      <w:sz w:val="28"/>
      <w:szCs w:val="28"/>
    </w:rPr>
  </w:style>
  <w:style w:type="paragraph" w:styleId="Heading4">
    <w:name w:val="heading 4"/>
    <w:basedOn w:val="Normal"/>
    <w:next w:val="Normal"/>
    <w:uiPriority w:val="9"/>
    <w:semiHidden/>
    <w:unhideWhenUsed/>
    <w:qFormat/>
    <w:pPr>
      <w:keepNext/>
      <w:keepLines/>
      <w:spacing w:before="80" w:after="40"/>
      <w:outlineLvl w:val="3"/>
    </w:pPr>
    <w:rPr>
      <w:rFonts w:eastAsia="Times New Roman"/>
      <w:i/>
      <w:iCs/>
      <w:color w:val="0F4761"/>
    </w:rPr>
  </w:style>
  <w:style w:type="paragraph" w:styleId="Heading5">
    <w:name w:val="heading 5"/>
    <w:basedOn w:val="Normal"/>
    <w:next w:val="Normal"/>
    <w:uiPriority w:val="9"/>
    <w:semiHidden/>
    <w:unhideWhenUsed/>
    <w:qFormat/>
    <w:pPr>
      <w:keepNext/>
      <w:keepLines/>
      <w:spacing w:before="80" w:after="40"/>
      <w:outlineLvl w:val="4"/>
    </w:pPr>
    <w:rPr>
      <w:rFonts w:eastAsia="Times New Roman"/>
      <w:color w:val="0F4761"/>
    </w:rPr>
  </w:style>
  <w:style w:type="paragraph" w:styleId="Heading6">
    <w:name w:val="heading 6"/>
    <w:basedOn w:val="Normal"/>
    <w:next w:val="Normal"/>
    <w:uiPriority w:val="9"/>
    <w:semiHidden/>
    <w:unhideWhenUsed/>
    <w:qFormat/>
    <w:pPr>
      <w:keepNext/>
      <w:keepLines/>
      <w:spacing w:before="40" w:after="0"/>
      <w:outlineLvl w:val="5"/>
    </w:pPr>
    <w:rPr>
      <w:rFonts w:eastAsia="Times New Roman"/>
      <w:i/>
      <w:iCs/>
      <w:color w:val="595959"/>
    </w:rPr>
  </w:style>
  <w:style w:type="paragraph" w:styleId="Heading7">
    <w:name w:val="heading 7"/>
    <w:basedOn w:val="Normal"/>
    <w:next w:val="Normal"/>
    <w:pPr>
      <w:keepNext/>
      <w:keepLines/>
      <w:spacing w:before="40" w:after="0"/>
      <w:outlineLvl w:val="6"/>
    </w:pPr>
    <w:rPr>
      <w:rFonts w:eastAsia="Times New Roman"/>
      <w:color w:val="595959"/>
    </w:rPr>
  </w:style>
  <w:style w:type="paragraph" w:styleId="Heading8">
    <w:name w:val="heading 8"/>
    <w:basedOn w:val="Normal"/>
    <w:next w:val="Normal"/>
    <w:pPr>
      <w:keepNext/>
      <w:keepLines/>
      <w:spacing w:after="0"/>
      <w:outlineLvl w:val="7"/>
    </w:pPr>
    <w:rPr>
      <w:rFonts w:eastAsia="Times New Roman"/>
      <w:i/>
      <w:iCs/>
      <w:color w:val="272727"/>
    </w:rPr>
  </w:style>
  <w:style w:type="paragraph" w:styleId="Heading9">
    <w:name w:val="heading 9"/>
    <w:basedOn w:val="Normal"/>
    <w:next w:val="Normal"/>
    <w:pPr>
      <w:keepNext/>
      <w:keepLines/>
      <w:spacing w:after="0"/>
      <w:outlineLvl w:val="8"/>
    </w:pPr>
    <w:rPr>
      <w:rFonts w:eastAsia="Times New Roman"/>
      <w:color w:val="2727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rPr>
      <w:rFonts w:ascii="Aptos Display" w:eastAsia="Times New Roman" w:hAnsi="Aptos Display" w:cs="Times New Roman"/>
      <w:color w:val="0F4761"/>
      <w:sz w:val="40"/>
      <w:szCs w:val="40"/>
    </w:rPr>
  </w:style>
  <w:style w:type="character" w:customStyle="1" w:styleId="Heading2Char">
    <w:name w:val="Heading 2 Char"/>
    <w:basedOn w:val="DefaultParagraphFont"/>
    <w:rPr>
      <w:rFonts w:ascii="Aptos Display" w:eastAsia="Times New Roman" w:hAnsi="Aptos Display" w:cs="Times New Roman"/>
      <w:color w:val="0F4761"/>
      <w:sz w:val="32"/>
      <w:szCs w:val="32"/>
    </w:rPr>
  </w:style>
  <w:style w:type="character" w:customStyle="1" w:styleId="Heading3Char">
    <w:name w:val="Heading 3 Char"/>
    <w:basedOn w:val="DefaultParagraphFont"/>
    <w:rPr>
      <w:rFonts w:eastAsia="Times New Roman" w:cs="Times New Roman"/>
      <w:color w:val="0F4761"/>
      <w:sz w:val="28"/>
      <w:szCs w:val="28"/>
    </w:rPr>
  </w:style>
  <w:style w:type="character" w:customStyle="1" w:styleId="Heading4Char">
    <w:name w:val="Heading 4 Char"/>
    <w:basedOn w:val="DefaultParagraphFont"/>
    <w:rPr>
      <w:rFonts w:eastAsia="Times New Roman" w:cs="Times New Roman"/>
      <w:i/>
      <w:iCs/>
      <w:color w:val="0F4761"/>
    </w:rPr>
  </w:style>
  <w:style w:type="character" w:customStyle="1" w:styleId="Heading5Char">
    <w:name w:val="Heading 5 Char"/>
    <w:basedOn w:val="DefaultParagraphFont"/>
    <w:rPr>
      <w:rFonts w:eastAsia="Times New Roman" w:cs="Times New Roman"/>
      <w:color w:val="0F4761"/>
    </w:rPr>
  </w:style>
  <w:style w:type="character" w:customStyle="1" w:styleId="Heading6Char">
    <w:name w:val="Heading 6 Char"/>
    <w:basedOn w:val="DefaultParagraphFont"/>
    <w:rPr>
      <w:rFonts w:eastAsia="Times New Roman" w:cs="Times New Roman"/>
      <w:i/>
      <w:iCs/>
      <w:color w:val="595959"/>
    </w:rPr>
  </w:style>
  <w:style w:type="character" w:customStyle="1" w:styleId="Heading7Char">
    <w:name w:val="Heading 7 Char"/>
    <w:basedOn w:val="DefaultParagraphFont"/>
    <w:rPr>
      <w:rFonts w:eastAsia="Times New Roman" w:cs="Times New Roman"/>
      <w:color w:val="595959"/>
    </w:rPr>
  </w:style>
  <w:style w:type="character" w:customStyle="1" w:styleId="Heading8Char">
    <w:name w:val="Heading 8 Char"/>
    <w:basedOn w:val="DefaultParagraphFont"/>
    <w:rPr>
      <w:rFonts w:eastAsia="Times New Roman" w:cs="Times New Roman"/>
      <w:i/>
      <w:iCs/>
      <w:color w:val="272727"/>
    </w:rPr>
  </w:style>
  <w:style w:type="character" w:customStyle="1" w:styleId="Heading9Char">
    <w:name w:val="Heading 9 Char"/>
    <w:basedOn w:val="DefaultParagraphFont"/>
    <w:rPr>
      <w:rFonts w:eastAsia="Times New Roman" w:cs="Times New Roman"/>
      <w:color w:val="272727"/>
    </w:rPr>
  </w:style>
  <w:style w:type="paragraph" w:styleId="Title">
    <w:name w:val="Title"/>
    <w:basedOn w:val="Normal"/>
    <w:next w:val="Normal"/>
    <w:uiPriority w:val="10"/>
    <w:qFormat/>
    <w:pPr>
      <w:spacing w:after="80" w:line="240" w:lineRule="auto"/>
      <w:contextualSpacing/>
    </w:pPr>
    <w:rPr>
      <w:rFonts w:ascii="Aptos Display" w:eastAsia="Times New Roman" w:hAnsi="Aptos Display"/>
      <w:spacing w:val="-10"/>
      <w:sz w:val="56"/>
      <w:szCs w:val="56"/>
    </w:rPr>
  </w:style>
  <w:style w:type="character" w:customStyle="1" w:styleId="TitleChar">
    <w:name w:val="Title Char"/>
    <w:basedOn w:val="DefaultParagraphFont"/>
    <w:rPr>
      <w:rFonts w:ascii="Aptos Display" w:eastAsia="Times New Roman" w:hAnsi="Aptos Display" w:cs="Times New Roman"/>
      <w:spacing w:val="-10"/>
      <w:kern w:val="3"/>
      <w:sz w:val="56"/>
      <w:szCs w:val="56"/>
    </w:rPr>
  </w:style>
  <w:style w:type="paragraph" w:styleId="Subtitle">
    <w:name w:val="Subtitle"/>
    <w:basedOn w:val="Normal"/>
    <w:next w:val="Normal"/>
    <w:uiPriority w:val="11"/>
    <w:qFormat/>
    <w:rPr>
      <w:rFonts w:eastAsia="Times New Roman"/>
      <w:color w:val="595959"/>
      <w:spacing w:val="15"/>
      <w:sz w:val="28"/>
      <w:szCs w:val="28"/>
    </w:rPr>
  </w:style>
  <w:style w:type="character" w:customStyle="1" w:styleId="SubtitleChar">
    <w:name w:val="Subtitle Char"/>
    <w:basedOn w:val="DefaultParagraphFont"/>
    <w:rPr>
      <w:rFonts w:eastAsia="Times New Roman" w:cs="Times New Roman"/>
      <w:color w:val="595959"/>
      <w:spacing w:val="15"/>
      <w:sz w:val="28"/>
      <w:szCs w:val="28"/>
    </w:rPr>
  </w:style>
  <w:style w:type="paragraph" w:styleId="Quote">
    <w:name w:val="Quote"/>
    <w:basedOn w:val="Normal"/>
    <w:next w:val="Normal"/>
    <w:pPr>
      <w:spacing w:before="160"/>
      <w:jc w:val="center"/>
    </w:pPr>
    <w:rPr>
      <w:i/>
      <w:iCs/>
      <w:color w:val="404040"/>
    </w:rPr>
  </w:style>
  <w:style w:type="character" w:customStyle="1" w:styleId="QuoteChar">
    <w:name w:val="Quote Char"/>
    <w:basedOn w:val="DefaultParagraphFont"/>
    <w:rPr>
      <w:i/>
      <w:iCs/>
      <w:color w:val="404040"/>
    </w:rPr>
  </w:style>
  <w:style w:type="paragraph" w:styleId="ListParagraph">
    <w:name w:val="List Paragraph"/>
    <w:basedOn w:val="Normal"/>
    <w:pPr>
      <w:ind w:left="720"/>
      <w:contextualSpacing/>
    </w:pPr>
  </w:style>
  <w:style w:type="character" w:styleId="IntenseEmphasis">
    <w:name w:val="Intense Emphasis"/>
    <w:basedOn w:val="DefaultParagraphFont"/>
    <w:rPr>
      <w:i/>
      <w:iCs/>
      <w:color w:val="0F4761"/>
    </w:rPr>
  </w:style>
  <w:style w:type="paragraph" w:styleId="IntenseQuote">
    <w:name w:val="Intense Quote"/>
    <w:basedOn w:val="Normal"/>
    <w:next w:val="Normal"/>
    <w:pPr>
      <w:pBdr>
        <w:top w:val="single" w:sz="4" w:space="10" w:color="0F4761"/>
        <w:bottom w:val="single" w:sz="4" w:space="10" w:color="0F4761"/>
      </w:pBdr>
      <w:spacing w:before="360" w:after="360"/>
      <w:ind w:left="864" w:right="864"/>
      <w:jc w:val="center"/>
    </w:pPr>
    <w:rPr>
      <w:i/>
      <w:iCs/>
      <w:color w:val="0F4761"/>
    </w:rPr>
  </w:style>
  <w:style w:type="character" w:customStyle="1" w:styleId="IntenseQuoteChar">
    <w:name w:val="Intense Quote Char"/>
    <w:basedOn w:val="DefaultParagraphFont"/>
    <w:rPr>
      <w:i/>
      <w:iCs/>
      <w:color w:val="0F4761"/>
    </w:rPr>
  </w:style>
  <w:style w:type="character" w:styleId="IntenseReference">
    <w:name w:val="Intense Reference"/>
    <w:basedOn w:val="DefaultParagraphFont"/>
    <w:rPr>
      <w:b/>
      <w:bCs/>
      <w:smallCaps/>
      <w:color w:val="0F4761"/>
      <w:spacing w:val="5"/>
    </w:rPr>
  </w:style>
  <w:style w:type="paragraph" w:styleId="BodyText">
    <w:name w:val="Body Text"/>
    <w:basedOn w:val="Normal"/>
    <w:pPr>
      <w:widowControl w:val="0"/>
      <w:autoSpaceDE w:val="0"/>
      <w:spacing w:before="207" w:after="0" w:line="240" w:lineRule="auto"/>
      <w:ind w:left="12"/>
    </w:pPr>
    <w:rPr>
      <w:rFonts w:ascii="Calibri" w:eastAsia="Calibri" w:hAnsi="Calibri" w:cs="Calibri"/>
      <w:kern w:val="0"/>
      <w:lang w:val="en-US"/>
    </w:rPr>
  </w:style>
  <w:style w:type="character" w:customStyle="1" w:styleId="BodyTextChar">
    <w:name w:val="Body Text Char"/>
    <w:basedOn w:val="DefaultParagraphFont"/>
    <w:rPr>
      <w:rFonts w:ascii="Calibri" w:eastAsia="Calibri" w:hAnsi="Calibri" w:cs="Calibri"/>
      <w:kern w:val="0"/>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Norma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338</Words>
  <Characters>1928</Characters>
  <Application>Microsoft Office Word</Application>
  <DocSecurity>0</DocSecurity>
  <Lines>16</Lines>
  <Paragraphs>4</Paragraphs>
  <ScaleCrop>false</ScaleCrop>
  <Company/>
  <LinksUpToDate>false</LinksUpToDate>
  <CharactersWithSpaces>2262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Lindsey Haile</dc:creator>
  <dc:description/>
  <cp:lastModifiedBy>Wendy Roberts</cp:lastModifiedBy>
  <cp:revision>2</cp:revision>
  <dcterms:created xsi:type="dcterms:W3CDTF">2026-10-06T12:32:00Z</dcterms:created>
  <dcterms:modified xsi:type="dcterms:W3CDTF">2026-10-06T12:32:00Z</dcterms:modified>
</cp:coreProperties>
</file>